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2534"/>
        <w:gridCol w:w="2490"/>
      </w:tblGrid>
      <w:tr w:rsidR="00880B30" w:rsidTr="00880B30">
        <w:tc>
          <w:tcPr>
            <w:tcW w:w="4547" w:type="dxa"/>
          </w:tcPr>
          <w:p w:rsidR="00880B30" w:rsidRDefault="00880B30" w:rsidP="007C40C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Принят на втором пленарном заседании</w:t>
            </w:r>
            <w:r w:rsidR="007C40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E128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Общественной палаты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880B30" w:rsidRPr="003E1284" w:rsidRDefault="00880B30" w:rsidP="007C40C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1284">
              <w:rPr>
                <w:rFonts w:ascii="Times New Roman" w:hAnsi="Times New Roman" w:cs="Times New Roman"/>
                <w:b w:val="0"/>
                <w:sz w:val="28"/>
                <w:szCs w:val="28"/>
              </w:rPr>
              <w:t>Еврейской автономной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IV</w:t>
            </w:r>
            <w:r w:rsidRPr="00120C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созыва</w:t>
            </w:r>
            <w:r w:rsidR="007C40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решением</w:t>
            </w:r>
            <w:r w:rsidRPr="003E12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00.12.2022 </w:t>
            </w:r>
            <w:r w:rsidRPr="003E1284">
              <w:rPr>
                <w:rFonts w:ascii="Times New Roman" w:hAnsi="Times New Roman" w:cs="Times New Roman"/>
                <w:b w:val="0"/>
                <w:sz w:val="28"/>
                <w:szCs w:val="28"/>
              </w:rPr>
              <w:t>№ 2</w:t>
            </w:r>
          </w:p>
          <w:p w:rsidR="00880B30" w:rsidRPr="00207483" w:rsidRDefault="00880B30" w:rsidP="007C40C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80B30" w:rsidRDefault="00880B30" w:rsidP="007C40C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34" w:type="dxa"/>
          </w:tcPr>
          <w:p w:rsidR="00880B30" w:rsidRDefault="00880B30" w:rsidP="0020748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90" w:type="dxa"/>
          </w:tcPr>
          <w:p w:rsidR="00880B30" w:rsidRDefault="00880B30" w:rsidP="0020748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80B30" w:rsidTr="00880B30">
        <w:tc>
          <w:tcPr>
            <w:tcW w:w="7081" w:type="dxa"/>
            <w:gridSpan w:val="2"/>
          </w:tcPr>
          <w:p w:rsidR="00880B30" w:rsidRPr="009F1A7D" w:rsidRDefault="00880B30" w:rsidP="007C40C9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A7D">
              <w:rPr>
                <w:rFonts w:ascii="Times New Roman" w:hAnsi="Times New Roman" w:cs="Times New Roman"/>
                <w:sz w:val="28"/>
                <w:szCs w:val="28"/>
              </w:rPr>
              <w:t>КОДЕКС</w:t>
            </w:r>
          </w:p>
          <w:p w:rsidR="00880B30" w:rsidRPr="009F1A7D" w:rsidRDefault="00880B30" w:rsidP="007C40C9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A7D">
              <w:rPr>
                <w:rFonts w:ascii="Times New Roman" w:hAnsi="Times New Roman" w:cs="Times New Roman"/>
                <w:sz w:val="28"/>
                <w:szCs w:val="28"/>
              </w:rPr>
              <w:t>ЭТИКИ ЧЛЕНОВ ОБЩЕСТВЕННОЙ ПАЛАТЫ</w:t>
            </w:r>
          </w:p>
          <w:p w:rsidR="00880B30" w:rsidRPr="00120C19" w:rsidRDefault="00880B30" w:rsidP="007C40C9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A7D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</w:tc>
        <w:tc>
          <w:tcPr>
            <w:tcW w:w="2490" w:type="dxa"/>
          </w:tcPr>
          <w:p w:rsidR="00880B30" w:rsidRPr="009F1A7D" w:rsidRDefault="00880B30" w:rsidP="00120C19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E56" w:rsidRPr="009F1A7D" w:rsidRDefault="003D1E56" w:rsidP="009F1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 xml:space="preserve">Общественная палата </w:t>
      </w:r>
      <w:r w:rsidR="001B4425" w:rsidRPr="009F1A7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9F1A7D">
        <w:rPr>
          <w:rFonts w:ascii="Times New Roman" w:hAnsi="Times New Roman" w:cs="Times New Roman"/>
          <w:sz w:val="28"/>
          <w:szCs w:val="28"/>
        </w:rPr>
        <w:t xml:space="preserve"> (далее - Общественная палата) сформирована в целях </w:t>
      </w:r>
      <w:r w:rsidR="00A30B65" w:rsidRPr="009F1A7D">
        <w:rPr>
          <w:rFonts w:ascii="Times New Roman" w:hAnsi="Times New Roman" w:cs="Times New Roman"/>
          <w:sz w:val="28"/>
          <w:szCs w:val="28"/>
        </w:rPr>
        <w:t xml:space="preserve">согласования общественно значимых интересов жителей области, общественных объединений, органов государственной власти области и органов местного самоуправления муниципальных образований области (далее - органы местного самоуправления) при формировании и реализации государственной политики, решении вопросов экономического и социального развития области. </w:t>
      </w:r>
      <w:r w:rsidRPr="009F1A7D">
        <w:rPr>
          <w:rFonts w:ascii="Times New Roman" w:hAnsi="Times New Roman" w:cs="Times New Roman"/>
          <w:sz w:val="28"/>
          <w:szCs w:val="28"/>
        </w:rPr>
        <w:t xml:space="preserve">Достижение этой цели возможно только в условиях активного взаимодействия граждан </w:t>
      </w:r>
      <w:r w:rsidR="00A30B65" w:rsidRPr="009F1A7D">
        <w:rPr>
          <w:rFonts w:ascii="Times New Roman" w:hAnsi="Times New Roman" w:cs="Times New Roman"/>
          <w:sz w:val="28"/>
          <w:szCs w:val="28"/>
        </w:rPr>
        <w:t>области</w:t>
      </w:r>
      <w:r w:rsidRPr="009F1A7D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 </w:t>
      </w:r>
      <w:r w:rsidR="00A30B65" w:rsidRPr="009F1A7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F1A7D">
        <w:rPr>
          <w:rFonts w:ascii="Times New Roman" w:hAnsi="Times New Roman" w:cs="Times New Roman"/>
          <w:sz w:val="28"/>
          <w:szCs w:val="28"/>
        </w:rPr>
        <w:t>и органами местного самоуправления и напрямую зависит от качества реализации своих полномочий всеми членами Общественной палаты.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Каждому члену Общественной палаты в процессе осуществления своих полномочий необходимо: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 xml:space="preserve">- способствовать реализации и защите гарантированных Конституцией </w:t>
      </w:r>
      <w:r w:rsidR="00A30B65" w:rsidRPr="009F1A7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F1A7D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</w:t>
      </w:r>
      <w:r w:rsidR="0060232D">
        <w:rPr>
          <w:rFonts w:ascii="Times New Roman" w:hAnsi="Times New Roman" w:cs="Times New Roman"/>
          <w:sz w:val="28"/>
          <w:szCs w:val="28"/>
        </w:rPr>
        <w:t>, проживающих на территории Еврейской автономной области</w:t>
      </w:r>
      <w:r w:rsidRPr="009F1A7D">
        <w:rPr>
          <w:rFonts w:ascii="Times New Roman" w:hAnsi="Times New Roman" w:cs="Times New Roman"/>
          <w:sz w:val="28"/>
          <w:szCs w:val="28"/>
        </w:rPr>
        <w:t>;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- содействовать обеспечению демократических принципов развития государства и общества.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Статья 1.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 xml:space="preserve">Кодекс этики членов Общественной палаты </w:t>
      </w:r>
      <w:r w:rsidR="001B4425" w:rsidRPr="009F1A7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9F1A7D">
        <w:rPr>
          <w:rFonts w:ascii="Times New Roman" w:hAnsi="Times New Roman" w:cs="Times New Roman"/>
          <w:sz w:val="28"/>
          <w:szCs w:val="28"/>
        </w:rPr>
        <w:t xml:space="preserve"> (далее - Кодекс) устанавливает обязательные для каждого члена Общественной палаты правила поведения при осуществлении им своих полномочий, основанных на морально-нравственных нормах, уважении к обществу и к своим коллегам.</w:t>
      </w:r>
    </w:p>
    <w:p w:rsidR="003D1E56" w:rsidRPr="009F1A7D" w:rsidRDefault="003D1E56" w:rsidP="0012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Статья 2.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 xml:space="preserve">Члены Общественной палаты участвуют в формировании гражданского общества и согласовании общественно значимых интересов путем осуществления объективного и беспристрастного общественного контроля за деятельностью органов государственной власти </w:t>
      </w:r>
      <w:r w:rsidR="00CB768C" w:rsidRPr="009F1A7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F1A7D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самоуправления, выдвижения и поддержки гражданских инициатив, </w:t>
      </w:r>
      <w:r w:rsidRPr="009F1A7D">
        <w:rPr>
          <w:rFonts w:ascii="Times New Roman" w:hAnsi="Times New Roman" w:cs="Times New Roman"/>
          <w:sz w:val="28"/>
          <w:szCs w:val="28"/>
        </w:rPr>
        <w:lastRenderedPageBreak/>
        <w:t>проведения экспертизы проектов нормативных правовых актов, привлечения граждан и общественных объединений к реализации государственной политики.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2. НОРМЫ ПОВЕДЕНИЯ ЧЛЕНОВ ОБЩЕСТВЕННОЙ ПАЛАТЫ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Статья 3.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Член Общественной палаты при осуществлении своих полномочий обязан соблюдать</w:t>
      </w:r>
      <w:r w:rsidR="00DC5E0F" w:rsidRPr="009F1A7D">
        <w:rPr>
          <w:rFonts w:ascii="Times New Roman" w:hAnsi="Times New Roman" w:cs="Times New Roman"/>
          <w:sz w:val="28"/>
          <w:szCs w:val="28"/>
        </w:rPr>
        <w:t xml:space="preserve"> Конституцию Российской Федерации, федеральные конституционные законы, федеральные законы и иные нормативные правовые акты Российской Федерации, Устав области, законы области и иные нормативные правовые акты области.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Статья 4.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Член Общественной палаты при осуществлении возложенных на него полномочий должен: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1. Руководствоваться высокими общественными интересами.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2.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 xml:space="preserve">3. Проявлять уважение к официальным государственным символам </w:t>
      </w:r>
      <w:r w:rsidR="001B4425" w:rsidRPr="009F1A7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9F1A7D">
        <w:rPr>
          <w:rFonts w:ascii="Times New Roman" w:hAnsi="Times New Roman" w:cs="Times New Roman"/>
          <w:sz w:val="28"/>
          <w:szCs w:val="28"/>
        </w:rPr>
        <w:t>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 xml:space="preserve">4. Относиться с уважением к русскому языку - государственному языку </w:t>
      </w:r>
      <w:r w:rsidR="00383C99" w:rsidRPr="009F1A7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F1A7D">
        <w:rPr>
          <w:rFonts w:ascii="Times New Roman" w:hAnsi="Times New Roman" w:cs="Times New Roman"/>
          <w:sz w:val="28"/>
          <w:szCs w:val="28"/>
        </w:rPr>
        <w:t xml:space="preserve"> и другим языкам народов России.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5. Заботиться о повышении авторитета Общественной палаты.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6. Руководствоваться принципами законности, беспристрастности и справедливости. Информировать органы Общественной палаты, в которых он принимает участие, об обстоятельствах, при которых он не может быть беспристрастным.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7. Не допускать любых форм публичной поддержки политических партий.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8. 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9. Содействовать представителям средств массовой информации в объективном освещении деятельности Общественной палаты, уважительно относиться к профессиональной деятельности журналистов.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10. Не допускать высказываний, заявлений, обращений от имени Общественной палаты или ее рабочих органов, не будучи на то ими уполномоченным.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11. Уведомлять секретаря Общественной</w:t>
      </w:r>
      <w:r w:rsidR="001A544C" w:rsidRPr="009F1A7D">
        <w:rPr>
          <w:rFonts w:ascii="Times New Roman" w:hAnsi="Times New Roman" w:cs="Times New Roman"/>
          <w:sz w:val="28"/>
          <w:szCs w:val="28"/>
        </w:rPr>
        <w:t xml:space="preserve"> палаты, председателя комиссии </w:t>
      </w:r>
      <w:r w:rsidRPr="009F1A7D">
        <w:rPr>
          <w:rFonts w:ascii="Times New Roman" w:hAnsi="Times New Roman" w:cs="Times New Roman"/>
          <w:sz w:val="28"/>
          <w:szCs w:val="28"/>
        </w:rPr>
        <w:t xml:space="preserve">или руководителя рабочей группы до начала, соответственно, пленарного заседания, заседания Совета Общественной палаты, заседания </w:t>
      </w:r>
      <w:r w:rsidRPr="009F1A7D">
        <w:rPr>
          <w:rFonts w:ascii="Times New Roman" w:hAnsi="Times New Roman" w:cs="Times New Roman"/>
          <w:sz w:val="28"/>
          <w:szCs w:val="28"/>
        </w:rPr>
        <w:lastRenderedPageBreak/>
        <w:t>комиссии, рабочей группы о своем опоздании или невозможности принять участие в работе органов Общественной палаты.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3. ОТВЕТСТВЕННОСТЬ ЗА НАРУШЕНИЕ КОДЕКСА ЭТИКИ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Статья 5.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Нарушением Кодекса признается невыполнение или ненадлежащее выполнение членом Общественной палаты этических норм поведения, установленных настоящим Кодексом.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Статья 6.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В случае нарушения норм Кодекса на заседании Общественной палаты, комиссии, рабочей группы и иных мероприятиях Общественной палаты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Статья 7.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 xml:space="preserve">В случае грубого </w:t>
      </w:r>
      <w:r w:rsidR="003E1284">
        <w:rPr>
          <w:rFonts w:ascii="Times New Roman" w:hAnsi="Times New Roman" w:cs="Times New Roman"/>
          <w:sz w:val="28"/>
          <w:szCs w:val="28"/>
        </w:rPr>
        <w:t xml:space="preserve">или неоднократного </w:t>
      </w:r>
      <w:r w:rsidRPr="009F1A7D">
        <w:rPr>
          <w:rFonts w:ascii="Times New Roman" w:hAnsi="Times New Roman" w:cs="Times New Roman"/>
          <w:sz w:val="28"/>
          <w:szCs w:val="28"/>
        </w:rPr>
        <w:t xml:space="preserve">нарушения членом Общественной палаты норм Кодекса его полномочия могут быть прекращены на основании </w:t>
      </w:r>
      <w:proofErr w:type="spellStart"/>
      <w:r w:rsidR="001A544C" w:rsidRPr="009F1A7D">
        <w:rPr>
          <w:rFonts w:ascii="Times New Roman" w:hAnsi="Times New Roman" w:cs="Times New Roman"/>
          <w:sz w:val="28"/>
          <w:szCs w:val="28"/>
        </w:rPr>
        <w:t>Закона</w:t>
      </w:r>
      <w:r w:rsidR="00BA7BE1">
        <w:rPr>
          <w:rFonts w:ascii="Times New Roman" w:hAnsi="Times New Roman" w:cs="Times New Roman"/>
          <w:sz w:val="28"/>
          <w:szCs w:val="28"/>
        </w:rPr>
        <w:t>Еврейской</w:t>
      </w:r>
      <w:proofErr w:type="spellEnd"/>
      <w:r w:rsidR="00BA7BE1">
        <w:rPr>
          <w:rFonts w:ascii="Times New Roman" w:hAnsi="Times New Roman" w:cs="Times New Roman"/>
          <w:sz w:val="28"/>
          <w:szCs w:val="28"/>
        </w:rPr>
        <w:t xml:space="preserve"> автономной области «</w:t>
      </w:r>
      <w:r w:rsidRPr="009F1A7D">
        <w:rPr>
          <w:rFonts w:ascii="Times New Roman" w:hAnsi="Times New Roman" w:cs="Times New Roman"/>
          <w:sz w:val="28"/>
          <w:szCs w:val="28"/>
        </w:rPr>
        <w:t xml:space="preserve">Об Общественной палате </w:t>
      </w:r>
      <w:r w:rsidR="001B4425" w:rsidRPr="009F1A7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BA7BE1">
        <w:rPr>
          <w:rFonts w:ascii="Times New Roman" w:hAnsi="Times New Roman" w:cs="Times New Roman"/>
          <w:sz w:val="28"/>
          <w:szCs w:val="28"/>
        </w:rPr>
        <w:t>»</w:t>
      </w:r>
      <w:r w:rsidRPr="009F1A7D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 Общественной палаты.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Статья 8.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Под грубым нарушением понимается нарушение норм, установленных настоящим Кодексом, допущенное членом Общественной палаты при осуществлении своих полномочий, которое отрицательно повлияло на осуществление целей и задач Общественной палаты.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Статья 9.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Действие настоящего Кодекса распространяется на членов Общественной палаты.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В отношениях, не урегулированных настоящим Кодексом,</w:t>
      </w:r>
      <w:r w:rsidR="001A544C" w:rsidRPr="009F1A7D">
        <w:rPr>
          <w:rFonts w:ascii="Times New Roman" w:hAnsi="Times New Roman" w:cs="Times New Roman"/>
          <w:sz w:val="28"/>
          <w:szCs w:val="28"/>
        </w:rPr>
        <w:t xml:space="preserve"> федеральным и областным законодательством</w:t>
      </w:r>
      <w:r w:rsidRPr="009F1A7D">
        <w:rPr>
          <w:rFonts w:ascii="Times New Roman" w:hAnsi="Times New Roman" w:cs="Times New Roman"/>
          <w:sz w:val="28"/>
          <w:szCs w:val="28"/>
        </w:rPr>
        <w:t xml:space="preserve"> члены Общественной палаты должны руководствоваться морально-нравственными принципами.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Статья 10.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Настоящий Кодекс вступает в силу со дня принятия его на заседании Общественной палаты большинством голосов от общего числа членов Общественной палаты.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Статья 11.</w:t>
      </w:r>
    </w:p>
    <w:p w:rsidR="003D1E56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lastRenderedPageBreak/>
        <w:t>Внесения изменений в Кодекс принимаются большинством голосов от общего числа членов Общественной палаты и оформляются решением Общественной палаты.</w:t>
      </w:r>
    </w:p>
    <w:p w:rsidR="00DD1250" w:rsidRPr="009F1A7D" w:rsidRDefault="003D1E56" w:rsidP="009F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A7D">
        <w:rPr>
          <w:rFonts w:ascii="Times New Roman" w:hAnsi="Times New Roman" w:cs="Times New Roman"/>
          <w:sz w:val="28"/>
          <w:szCs w:val="28"/>
        </w:rPr>
        <w:t>Решения Общественной палаты о внесении изменений в Кодекс вступают в силу со дня их принятия, если Общественная палата не примет иное решение.</w:t>
      </w:r>
    </w:p>
    <w:sectPr w:rsidR="00DD1250" w:rsidRPr="009F1A7D" w:rsidSect="003E12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7F" w:rsidRDefault="00465C7F" w:rsidP="009775A7">
      <w:pPr>
        <w:spacing w:after="0" w:line="240" w:lineRule="auto"/>
      </w:pPr>
      <w:r>
        <w:separator/>
      </w:r>
    </w:p>
  </w:endnote>
  <w:endnote w:type="continuationSeparator" w:id="0">
    <w:p w:rsidR="00465C7F" w:rsidRDefault="00465C7F" w:rsidP="0097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30" w:rsidRDefault="00880B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30" w:rsidRDefault="00880B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30" w:rsidRDefault="00880B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7F" w:rsidRDefault="00465C7F" w:rsidP="009775A7">
      <w:pPr>
        <w:spacing w:after="0" w:line="240" w:lineRule="auto"/>
      </w:pPr>
      <w:r>
        <w:separator/>
      </w:r>
    </w:p>
  </w:footnote>
  <w:footnote w:type="continuationSeparator" w:id="0">
    <w:p w:rsidR="00465C7F" w:rsidRDefault="00465C7F" w:rsidP="0097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30" w:rsidRDefault="00880B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A7" w:rsidRPr="009775A7" w:rsidRDefault="009775A7" w:rsidP="00880B30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30" w:rsidRDefault="00880B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E56"/>
    <w:rsid w:val="00007795"/>
    <w:rsid w:val="00085EBB"/>
    <w:rsid w:val="000F1971"/>
    <w:rsid w:val="00106097"/>
    <w:rsid w:val="00120C19"/>
    <w:rsid w:val="00134203"/>
    <w:rsid w:val="00160B22"/>
    <w:rsid w:val="00161B6B"/>
    <w:rsid w:val="001855B7"/>
    <w:rsid w:val="001A544C"/>
    <w:rsid w:val="001B4425"/>
    <w:rsid w:val="001C618B"/>
    <w:rsid w:val="001D115B"/>
    <w:rsid w:val="001E53B8"/>
    <w:rsid w:val="001F1260"/>
    <w:rsid w:val="00207483"/>
    <w:rsid w:val="00253F3B"/>
    <w:rsid w:val="002C03F6"/>
    <w:rsid w:val="002D3303"/>
    <w:rsid w:val="00302AB1"/>
    <w:rsid w:val="00383C99"/>
    <w:rsid w:val="003A6C80"/>
    <w:rsid w:val="003D1E56"/>
    <w:rsid w:val="003E1284"/>
    <w:rsid w:val="003E614F"/>
    <w:rsid w:val="00400AB0"/>
    <w:rsid w:val="004028A0"/>
    <w:rsid w:val="004068F4"/>
    <w:rsid w:val="004537C2"/>
    <w:rsid w:val="00465C7F"/>
    <w:rsid w:val="00484922"/>
    <w:rsid w:val="004A29C8"/>
    <w:rsid w:val="004B52A8"/>
    <w:rsid w:val="004D2536"/>
    <w:rsid w:val="00512F0A"/>
    <w:rsid w:val="00531BC3"/>
    <w:rsid w:val="005377CE"/>
    <w:rsid w:val="0054529B"/>
    <w:rsid w:val="00546F17"/>
    <w:rsid w:val="005807CF"/>
    <w:rsid w:val="00596CF8"/>
    <w:rsid w:val="005B60A3"/>
    <w:rsid w:val="005C5DEB"/>
    <w:rsid w:val="005D0B27"/>
    <w:rsid w:val="0060232D"/>
    <w:rsid w:val="00611C0B"/>
    <w:rsid w:val="00612F57"/>
    <w:rsid w:val="00656E9C"/>
    <w:rsid w:val="0067563D"/>
    <w:rsid w:val="00683197"/>
    <w:rsid w:val="006C7F05"/>
    <w:rsid w:val="006D37F7"/>
    <w:rsid w:val="006F724F"/>
    <w:rsid w:val="00723618"/>
    <w:rsid w:val="00725B94"/>
    <w:rsid w:val="00750441"/>
    <w:rsid w:val="0079367D"/>
    <w:rsid w:val="007964A7"/>
    <w:rsid w:val="007C40C9"/>
    <w:rsid w:val="007D033F"/>
    <w:rsid w:val="007D2D7C"/>
    <w:rsid w:val="007F43D0"/>
    <w:rsid w:val="008350E4"/>
    <w:rsid w:val="00855456"/>
    <w:rsid w:val="008648D6"/>
    <w:rsid w:val="00880B30"/>
    <w:rsid w:val="00885DAB"/>
    <w:rsid w:val="008C23C4"/>
    <w:rsid w:val="008E5392"/>
    <w:rsid w:val="00951589"/>
    <w:rsid w:val="00963E82"/>
    <w:rsid w:val="0097446E"/>
    <w:rsid w:val="009775A7"/>
    <w:rsid w:val="009A30D1"/>
    <w:rsid w:val="009C1918"/>
    <w:rsid w:val="009D6132"/>
    <w:rsid w:val="009E0B0B"/>
    <w:rsid w:val="009F0A26"/>
    <w:rsid w:val="009F1A7D"/>
    <w:rsid w:val="00A21910"/>
    <w:rsid w:val="00A266B5"/>
    <w:rsid w:val="00A30B65"/>
    <w:rsid w:val="00A71580"/>
    <w:rsid w:val="00AB5259"/>
    <w:rsid w:val="00AE0977"/>
    <w:rsid w:val="00AF1BA4"/>
    <w:rsid w:val="00B27ABB"/>
    <w:rsid w:val="00B41340"/>
    <w:rsid w:val="00B93DDB"/>
    <w:rsid w:val="00BA7BE1"/>
    <w:rsid w:val="00BB4624"/>
    <w:rsid w:val="00BD7D78"/>
    <w:rsid w:val="00BF0FEA"/>
    <w:rsid w:val="00C02A79"/>
    <w:rsid w:val="00C26E99"/>
    <w:rsid w:val="00C4284E"/>
    <w:rsid w:val="00C50E22"/>
    <w:rsid w:val="00C519BC"/>
    <w:rsid w:val="00C569BC"/>
    <w:rsid w:val="00C97E17"/>
    <w:rsid w:val="00CA441A"/>
    <w:rsid w:val="00CB768C"/>
    <w:rsid w:val="00CE3DB7"/>
    <w:rsid w:val="00D61B59"/>
    <w:rsid w:val="00D74BEF"/>
    <w:rsid w:val="00D86E7B"/>
    <w:rsid w:val="00D91462"/>
    <w:rsid w:val="00D94D61"/>
    <w:rsid w:val="00D95849"/>
    <w:rsid w:val="00DA0C23"/>
    <w:rsid w:val="00DC5E0F"/>
    <w:rsid w:val="00DD1250"/>
    <w:rsid w:val="00E000D7"/>
    <w:rsid w:val="00E2725D"/>
    <w:rsid w:val="00E40915"/>
    <w:rsid w:val="00E7486A"/>
    <w:rsid w:val="00EB1195"/>
    <w:rsid w:val="00EB33E0"/>
    <w:rsid w:val="00EB7A4F"/>
    <w:rsid w:val="00F21FD1"/>
    <w:rsid w:val="00F47773"/>
    <w:rsid w:val="00F53B03"/>
    <w:rsid w:val="00F66D26"/>
    <w:rsid w:val="00FA2A62"/>
    <w:rsid w:val="00FA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5FC0"/>
  <w15:docId w15:val="{6523BC19-D5BC-4D49-B8BF-7654BD6E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1E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120C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77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5A7"/>
  </w:style>
  <w:style w:type="paragraph" w:styleId="a6">
    <w:name w:val="footer"/>
    <w:basedOn w:val="a"/>
    <w:link w:val="a7"/>
    <w:uiPriority w:val="99"/>
    <w:unhideWhenUsed/>
    <w:rsid w:val="00977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Валерьевич Лавринайтис</dc:creator>
  <cp:lastModifiedBy>User</cp:lastModifiedBy>
  <cp:revision>9</cp:revision>
  <dcterms:created xsi:type="dcterms:W3CDTF">2022-11-17T04:26:00Z</dcterms:created>
  <dcterms:modified xsi:type="dcterms:W3CDTF">2024-06-21T00:28:00Z</dcterms:modified>
</cp:coreProperties>
</file>